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Karta praw podstawowych Unii Europejskiej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Zjednoczmy się w obronie naszych praw!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Czy wiesz?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Karta praw podstawowych Unii Europejskiej powstała dla Ciebie.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Dowiedz się więcej na temat Karty oraz tego, co możesz zrobić, aby bronić swoich praw na stronie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071B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071B4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071B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071B4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071B4D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71B4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71B4D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1D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HovHNsNWO/MPWBw3j/v1T6TZzw==">AMUW2mUpRlYaEKru50QnYrF7Iaq3OgKQdi8CHW4fYz+hwpPA5FGyumYE1sIbW608xs6piecOK1oHmK0owcZRoBBOVNd3a9AfbuEgzzt4ytEyRHjHVA0ZR+8=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2021-11-02T10:53:00Z</dcterms:created>
  <dc:creator>SOLTYS Marcin (JUST)</dc:creator>
</cp:coreProperties>
</file>